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B5333" w14:textId="14A88BE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665063">
        <w:rPr>
          <w:rFonts w:ascii="Arial" w:eastAsia="Arial Unicode MS" w:hAnsi="Arial" w:cs="Arial"/>
          <w:b/>
          <w:bCs/>
          <w:sz w:val="24"/>
        </w:rPr>
        <w:t>8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66506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</w:t>
      </w:r>
      <w:r w:rsidR="00CD5A9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03139</w:t>
      </w:r>
    </w:p>
    <w:p w14:paraId="4CD3BB2C" w14:textId="19E6FCC6" w:rsidR="00A24F28" w:rsidRPr="003244C5" w:rsidRDefault="00665063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Gothenburg, Sweden, 7</w:t>
      </w:r>
      <w:r w:rsidRPr="0066506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11</w:t>
      </w:r>
      <w:r w:rsidRPr="0066506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April, 2025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71C0532F" w14:textId="77777777" w:rsidR="00A24F28" w:rsidRPr="00927C1B" w:rsidRDefault="00A24F28" w:rsidP="00A24F28">
      <w:pPr>
        <w:rPr>
          <w:rFonts w:ascii="Arial" w:hAnsi="Arial" w:cs="Arial"/>
        </w:rPr>
      </w:pPr>
    </w:p>
    <w:p w14:paraId="7A4427DC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3BA1171" w14:textId="0AFCD62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C3A1F">
        <w:rPr>
          <w:rFonts w:ascii="Arial" w:hAnsi="Arial" w:cs="Arial"/>
          <w:b/>
        </w:rPr>
        <w:t>New solution</w:t>
      </w:r>
      <w:r w:rsidR="00665063">
        <w:rPr>
          <w:rFonts w:ascii="Arial" w:hAnsi="Arial" w:cs="Arial"/>
          <w:b/>
        </w:rPr>
        <w:t xml:space="preserve"> to support UE data collection</w:t>
      </w:r>
      <w:r w:rsidR="00121007">
        <w:rPr>
          <w:rFonts w:ascii="Arial" w:hAnsi="Arial" w:cs="Arial"/>
          <w:b/>
        </w:rPr>
        <w:t xml:space="preserve"> and transfer</w:t>
      </w:r>
      <w:r w:rsidR="00665063">
        <w:rPr>
          <w:rFonts w:ascii="Arial" w:hAnsi="Arial" w:cs="Arial"/>
          <w:b/>
        </w:rPr>
        <w:t xml:space="preserve"> </w:t>
      </w:r>
      <w:r w:rsidR="00121007">
        <w:rPr>
          <w:rFonts w:ascii="Arial" w:hAnsi="Arial" w:cs="Arial"/>
          <w:b/>
        </w:rPr>
        <w:t xml:space="preserve">for AI based positioning </w:t>
      </w:r>
    </w:p>
    <w:p w14:paraId="343BF2E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AE202AB" w14:textId="4708EE35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E2DE5">
        <w:rPr>
          <w:rFonts w:ascii="Arial" w:hAnsi="Arial" w:cs="Arial"/>
          <w:b/>
        </w:rPr>
        <w:t>20.3.1</w:t>
      </w:r>
    </w:p>
    <w:p w14:paraId="4B8D6543" w14:textId="3B32EB3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E2DE5">
        <w:rPr>
          <w:rFonts w:ascii="Arial" w:hAnsi="Arial" w:cs="Arial"/>
          <w:b/>
        </w:rPr>
        <w:t>FS_AIML_CN_Ph2</w:t>
      </w:r>
      <w:r w:rsidR="00EC1288" w:rsidRPr="00EC1288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</w:t>
      </w:r>
      <w:r w:rsidR="00665063">
        <w:rPr>
          <w:rFonts w:ascii="Arial" w:hAnsi="Arial" w:cs="Arial"/>
          <w:b/>
        </w:rPr>
        <w:t>20</w:t>
      </w:r>
    </w:p>
    <w:p w14:paraId="0A72A105" w14:textId="5187617F" w:rsidR="00EF48DB" w:rsidRPr="00D10826" w:rsidRDefault="00A24F28" w:rsidP="00EC53AC">
      <w:pPr>
        <w:jc w:val="both"/>
        <w:rPr>
          <w:rFonts w:ascii="Arial" w:hAnsi="Arial" w:cs="Arial"/>
        </w:rPr>
      </w:pPr>
      <w:r w:rsidRPr="00D10826">
        <w:rPr>
          <w:rFonts w:ascii="Arial" w:hAnsi="Arial" w:cs="Arial"/>
        </w:rPr>
        <w:t xml:space="preserve">Abstract: </w:t>
      </w:r>
      <w:r w:rsidR="00121007">
        <w:rPr>
          <w:rFonts w:ascii="Arial" w:hAnsi="Arial" w:cs="Arial"/>
        </w:rPr>
        <w:t xml:space="preserve">A new solution is proposed to support </w:t>
      </w:r>
      <w:r w:rsidR="00121007" w:rsidRPr="00121007">
        <w:rPr>
          <w:rFonts w:ascii="Arial" w:hAnsi="Arial" w:cs="Arial"/>
        </w:rPr>
        <w:t>UE data collection and transfer for AI based positioning</w:t>
      </w:r>
      <w:r w:rsidR="00665063">
        <w:rPr>
          <w:rFonts w:ascii="Arial" w:hAnsi="Arial" w:cs="Arial"/>
        </w:rPr>
        <w:t>.</w:t>
      </w:r>
      <w:r w:rsidR="00D10826">
        <w:rPr>
          <w:rFonts w:ascii="Arial" w:hAnsi="Arial" w:cs="Arial"/>
        </w:rPr>
        <w:t xml:space="preserve"> </w:t>
      </w:r>
    </w:p>
    <w:p w14:paraId="6A9802F2" w14:textId="77777777" w:rsidR="00A93620" w:rsidRPr="00B0521C" w:rsidRDefault="00B3593E" w:rsidP="00B3593E">
      <w:pPr>
        <w:pStyle w:val="Heading1"/>
      </w:pPr>
      <w:r w:rsidRPr="00B0521C">
        <w:t xml:space="preserve">1. </w:t>
      </w:r>
      <w:r w:rsidR="00305F20" w:rsidRPr="00B0521C">
        <w:t>Introduction</w:t>
      </w:r>
      <w:r w:rsidR="00BE6AFC" w:rsidRPr="00B0521C">
        <w:t>/</w:t>
      </w:r>
      <w:r w:rsidR="009736F6" w:rsidRPr="00B0521C">
        <w:t>Motivation</w:t>
      </w:r>
    </w:p>
    <w:p w14:paraId="7E7B1582" w14:textId="7EC2B9BA" w:rsidR="00E21036" w:rsidRDefault="00B55C09" w:rsidP="00E21036">
      <w:pPr>
        <w:pStyle w:val="Guidance"/>
        <w:rPr>
          <w:i w:val="0"/>
        </w:rPr>
      </w:pPr>
      <w:r>
        <w:rPr>
          <w:i w:val="0"/>
        </w:rPr>
        <w:t xml:space="preserve">SID </w:t>
      </w:r>
      <w:r w:rsidR="0022315D" w:rsidRPr="0022315D">
        <w:rPr>
          <w:i w:val="0"/>
        </w:rPr>
        <w:t xml:space="preserve">SP-250413 </w:t>
      </w:r>
      <w:r>
        <w:rPr>
          <w:i w:val="0"/>
        </w:rPr>
        <w:t>has WT#1 to address RAN requirements:</w:t>
      </w:r>
    </w:p>
    <w:p w14:paraId="11D48EDB" w14:textId="3B54E5E9" w:rsidR="00B55C09" w:rsidRPr="00B55C09" w:rsidRDefault="00B55C09" w:rsidP="00B55C09">
      <w:pPr>
        <w:pStyle w:val="B1"/>
        <w:ind w:leftChars="189" w:left="662"/>
        <w:rPr>
          <w:i/>
          <w:iCs/>
          <w:lang w:eastAsia="en-GB"/>
        </w:rPr>
      </w:pPr>
      <w:r w:rsidRPr="00B55C09">
        <w:rPr>
          <w:i/>
          <w:iCs/>
          <w:lang w:eastAsia="en-GB"/>
        </w:rPr>
        <w:t>WT#1: Study whether and how to support the standardized transfer of standardized data over UP for UE data</w:t>
      </w:r>
      <w:r w:rsidRPr="00B55C09">
        <w:rPr>
          <w:i/>
          <w:iCs/>
          <w:lang w:val="en-US" w:eastAsia="en-GB"/>
        </w:rPr>
        <w:t xml:space="preserve"> </w:t>
      </w:r>
      <w:r w:rsidRPr="00B55C09">
        <w:rPr>
          <w:i/>
          <w:iCs/>
          <w:lang w:eastAsia="en-GB"/>
        </w:rPr>
        <w:t>collection to meet requirements for AI/ML for NR air interface operation with UE-side model training.</w:t>
      </w:r>
    </w:p>
    <w:p w14:paraId="227915DE" w14:textId="77777777" w:rsidR="00B55C09" w:rsidRPr="00B55C09" w:rsidRDefault="00B55C09" w:rsidP="00B55C09">
      <w:pPr>
        <w:pStyle w:val="NO"/>
        <w:ind w:left="568" w:firstLine="0"/>
        <w:rPr>
          <w:rFonts w:eastAsia="DengXian"/>
          <w:i/>
          <w:iCs/>
          <w:lang w:eastAsia="zh-CN"/>
        </w:rPr>
      </w:pPr>
      <w:r w:rsidRPr="00B55C09">
        <w:rPr>
          <w:rFonts w:eastAsia="DengXian" w:hint="eastAsia"/>
          <w:i/>
          <w:iCs/>
          <w:lang w:eastAsia="zh-CN"/>
        </w:rPr>
        <w:t>N</w:t>
      </w:r>
      <w:r w:rsidRPr="00B55C09">
        <w:rPr>
          <w:rFonts w:eastAsia="DengXian"/>
          <w:i/>
          <w:iCs/>
          <w:lang w:eastAsia="zh-CN"/>
        </w:rPr>
        <w:t xml:space="preserve">ote 1: The WT#1 scope is based on </w:t>
      </w:r>
      <w:r w:rsidRPr="00B55C09">
        <w:rPr>
          <w:i/>
          <w:iCs/>
        </w:rPr>
        <w:t xml:space="preserve">UP Data Collection for </w:t>
      </w:r>
      <w:r w:rsidRPr="00B55C09">
        <w:rPr>
          <w:i/>
          <w:iCs/>
          <w:lang w:val="x-none" w:eastAsia="en-GB"/>
        </w:rPr>
        <w:t>Option2</w:t>
      </w:r>
      <w:r w:rsidRPr="00B55C09">
        <w:rPr>
          <w:i/>
          <w:iCs/>
          <w:lang w:eastAsia="en-GB"/>
        </w:rPr>
        <w:t xml:space="preserve"> documented in </w:t>
      </w:r>
      <w:r w:rsidRPr="00B55C09">
        <w:rPr>
          <w:i/>
          <w:iCs/>
        </w:rPr>
        <w:t>RAN LSs RP-243316 and RP-242389</w:t>
      </w:r>
      <w:r w:rsidRPr="00B55C09">
        <w:rPr>
          <w:rFonts w:eastAsia="DengXian"/>
          <w:i/>
          <w:iCs/>
          <w:lang w:eastAsia="zh-CN"/>
        </w:rPr>
        <w:t xml:space="preserve">. </w:t>
      </w:r>
    </w:p>
    <w:p w14:paraId="1A48A2DE" w14:textId="77777777" w:rsidR="00B55C09" w:rsidRPr="00B55C09" w:rsidRDefault="00B55C09" w:rsidP="00B55C09">
      <w:pPr>
        <w:pStyle w:val="NO"/>
        <w:ind w:left="568" w:firstLine="0"/>
        <w:rPr>
          <w:i/>
          <w:iCs/>
          <w:lang w:eastAsia="en-GB"/>
        </w:rPr>
      </w:pPr>
      <w:r w:rsidRPr="00B55C09">
        <w:rPr>
          <w:i/>
          <w:iCs/>
          <w:lang w:eastAsia="en-GB"/>
        </w:rPr>
        <w:t>Note 2: The requirements are elaborated in LSs RP-242389 and R2-2411152 which will be considered during the study phase.</w:t>
      </w:r>
    </w:p>
    <w:p w14:paraId="6F9CE17B" w14:textId="77777777" w:rsidR="00B55C09" w:rsidRPr="00B55C09" w:rsidRDefault="00B55C09" w:rsidP="00B55C09">
      <w:pPr>
        <w:pStyle w:val="NO"/>
        <w:ind w:left="568" w:firstLine="0"/>
        <w:rPr>
          <w:rFonts w:eastAsia="DengXian"/>
          <w:i/>
          <w:iCs/>
          <w:lang w:eastAsia="zh-CN"/>
        </w:rPr>
      </w:pPr>
      <w:r w:rsidRPr="00B55C09">
        <w:rPr>
          <w:rFonts w:eastAsia="DengXian" w:hint="eastAsia"/>
          <w:i/>
          <w:iCs/>
          <w:lang w:eastAsia="zh-CN"/>
        </w:rPr>
        <w:t>N</w:t>
      </w:r>
      <w:r w:rsidRPr="00B55C09">
        <w:rPr>
          <w:rFonts w:eastAsia="DengXian"/>
          <w:i/>
          <w:iCs/>
          <w:lang w:eastAsia="zh-CN"/>
        </w:rPr>
        <w:t xml:space="preserve">ote 3: WT#1 impact on user consent and privacy will be addressed in cooperation with SA3. </w:t>
      </w:r>
    </w:p>
    <w:p w14:paraId="6EB678A7" w14:textId="0288F4C8" w:rsidR="00E21036" w:rsidRPr="00532BD6" w:rsidRDefault="000C3A1F" w:rsidP="000C3A1F">
      <w:pPr>
        <w:pStyle w:val="Guidance"/>
        <w:rPr>
          <w:i w:val="0"/>
        </w:rPr>
      </w:pPr>
      <w:r>
        <w:rPr>
          <w:i w:val="0"/>
        </w:rPr>
        <w:t xml:space="preserve">According to RAN study, there are mainly three use cases related to UE data collection and transfer: CSI prediction, AI based positioning (case 1, 2a), and beam management. </w:t>
      </w:r>
      <w:r w:rsidR="00417EF9">
        <w:rPr>
          <w:i w:val="0"/>
        </w:rPr>
        <w:t xml:space="preserve">In Release-19, it is newly specified in TS 23.273 that NWDAF can invoke </w:t>
      </w:r>
      <w:r w:rsidR="00417EF9" w:rsidRPr="00417EF9">
        <w:rPr>
          <w:i w:val="0"/>
        </w:rPr>
        <w:t>Nlmf_DataExposure</w:t>
      </w:r>
      <w:r w:rsidR="00417EF9">
        <w:rPr>
          <w:i w:val="0"/>
        </w:rPr>
        <w:t xml:space="preserve"> service to get data from LMF for LMF-side model training. Furthermore, it is already supported that UE can setup User Plane connection with LMF to positioning parameters/data transmission. Thus, for AI based positioning use case, we can build a solution by reusing existing LMF data exposure service and UP connection procedure to UE.</w:t>
      </w:r>
    </w:p>
    <w:p w14:paraId="138A63E1" w14:textId="5E77CB39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3F26747F" w14:textId="6902F70A" w:rsidR="00CA6115" w:rsidRPr="00813D73" w:rsidRDefault="00F40EE5" w:rsidP="008754B1">
      <w:pPr>
        <w:jc w:val="both"/>
        <w:rPr>
          <w:lang w:eastAsia="zh-CN"/>
        </w:rPr>
      </w:pPr>
      <w:r w:rsidRPr="0022315D">
        <w:rPr>
          <w:lang w:eastAsia="zh-CN"/>
        </w:rPr>
        <w:t xml:space="preserve">It is proposed to capture the following changes </w:t>
      </w:r>
      <w:r w:rsidR="000928F0" w:rsidRPr="0022315D">
        <w:rPr>
          <w:lang w:eastAsia="zh-CN"/>
        </w:rPr>
        <w:t xml:space="preserve">to </w:t>
      </w:r>
      <w:r w:rsidRPr="0022315D">
        <w:rPr>
          <w:lang w:eastAsia="zh-CN"/>
        </w:rPr>
        <w:t>TR</w:t>
      </w:r>
      <w:r w:rsidR="00B7146B" w:rsidRPr="0022315D">
        <w:t> </w:t>
      </w:r>
      <w:r w:rsidR="001F6DA7" w:rsidRPr="0022315D">
        <w:rPr>
          <w:lang w:eastAsia="zh-CN"/>
        </w:rPr>
        <w:t>23.700-04</w:t>
      </w:r>
      <w:r w:rsidRPr="0022315D">
        <w:rPr>
          <w:lang w:eastAsia="zh-CN"/>
        </w:rPr>
        <w:t>.</w:t>
      </w:r>
    </w:p>
    <w:p w14:paraId="41500A19" w14:textId="43FB801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B42F33">
        <w:rPr>
          <w:rFonts w:ascii="Arial" w:hAnsi="Arial" w:cs="Arial"/>
          <w:color w:val="FF0000"/>
          <w:sz w:val="28"/>
          <w:szCs w:val="28"/>
          <w:lang w:val="en-US"/>
        </w:rPr>
        <w:t xml:space="preserve">(All text </w:t>
      </w:r>
      <w:proofErr w:type="gramStart"/>
      <w:r w:rsidR="00B42F33">
        <w:rPr>
          <w:rFonts w:ascii="Arial" w:hAnsi="Arial" w:cs="Arial"/>
          <w:color w:val="FF0000"/>
          <w:sz w:val="28"/>
          <w:szCs w:val="28"/>
          <w:lang w:val="en-US"/>
        </w:rPr>
        <w:t>are</w:t>
      </w:r>
      <w:proofErr w:type="gramEnd"/>
      <w:r w:rsidR="00B42F33">
        <w:rPr>
          <w:rFonts w:ascii="Arial" w:hAnsi="Arial" w:cs="Arial"/>
          <w:color w:val="FF0000"/>
          <w:sz w:val="28"/>
          <w:szCs w:val="28"/>
          <w:lang w:val="en-US"/>
        </w:rPr>
        <w:t xml:space="preserve"> new)</w:t>
      </w:r>
      <w:r w:rsidR="00B42F33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66E574BB" w14:textId="15BD7580" w:rsidR="00B42F33" w:rsidRDefault="00794661" w:rsidP="00B42F33">
      <w:pPr>
        <w:pStyle w:val="Heading2"/>
      </w:pPr>
      <w:bookmarkStart w:id="2" w:name="_Toc50536656"/>
      <w:bookmarkStart w:id="3" w:name="_Toc50575409"/>
      <w:bookmarkStart w:id="4" w:name="_Toc31644"/>
      <w:bookmarkStart w:id="5" w:name="_Toc113349950"/>
      <w:bookmarkStart w:id="6" w:name="_Toc104467284"/>
      <w:bookmarkStart w:id="7" w:name="_Toc97052765"/>
      <w:bookmarkStart w:id="8" w:name="_Toc97052437"/>
      <w:bookmarkStart w:id="9" w:name="_Toc101170879"/>
      <w:bookmarkStart w:id="10" w:name="_Toc104467564"/>
      <w:bookmarkStart w:id="11" w:name="_Toc97057820"/>
      <w:bookmarkStart w:id="12" w:name="_Toc104433108"/>
      <w:bookmarkStart w:id="13" w:name="_Toc695"/>
      <w:bookmarkStart w:id="14" w:name="_Toc122517102"/>
      <w:bookmarkEnd w:id="1"/>
      <w:r>
        <w:t>6</w:t>
      </w:r>
      <w:r w:rsidR="00B42F33" w:rsidRPr="00E228F7">
        <w:t>.</w:t>
      </w:r>
      <w:r w:rsidR="00B42F33">
        <w:t>X</w:t>
      </w:r>
      <w:r w:rsidR="00B42F33" w:rsidRPr="00E228F7">
        <w:tab/>
      </w:r>
      <w:bookmarkStart w:id="15" w:name="_Toc104433109"/>
      <w:bookmarkStart w:id="16" w:name="_Toc5788"/>
      <w:bookmarkStart w:id="17" w:name="_Toc23222"/>
      <w:bookmarkStart w:id="18" w:name="_Toc113349951"/>
      <w:bookmarkStart w:id="19" w:name="_Toc104467565"/>
      <w:bookmarkStart w:id="20" w:name="_Toc97057821"/>
      <w:bookmarkStart w:id="21" w:name="_Toc101170880"/>
      <w:bookmarkStart w:id="22" w:name="_Toc104467285"/>
      <w:bookmarkStart w:id="23" w:name="_Toc12251710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DE1C02">
        <w:t>S</w:t>
      </w:r>
      <w:r w:rsidR="00DE1C02" w:rsidRPr="00DE1C02">
        <w:t>olution to support UE data collection and transfer for AI based positioning</w:t>
      </w:r>
    </w:p>
    <w:p w14:paraId="5F24DD47" w14:textId="6CB0C99A" w:rsidR="00B42F33" w:rsidRPr="00E228F7" w:rsidRDefault="00794661" w:rsidP="00DE1C02">
      <w:pPr>
        <w:pStyle w:val="Heading3"/>
        <w:rPr>
          <w:lang w:eastAsia="ko-KR"/>
        </w:rPr>
      </w:pPr>
      <w:r>
        <w:rPr>
          <w:lang w:eastAsia="ko-KR"/>
        </w:rPr>
        <w:t>6</w:t>
      </w:r>
      <w:r w:rsidR="00B42F33" w:rsidRPr="00E228F7">
        <w:rPr>
          <w:lang w:eastAsia="ko-KR"/>
        </w:rPr>
        <w:t>.</w:t>
      </w:r>
      <w:r w:rsidR="00B42F33">
        <w:rPr>
          <w:rFonts w:eastAsia="DengXian"/>
          <w:lang w:eastAsia="zh-CN"/>
        </w:rPr>
        <w:t>X</w:t>
      </w:r>
      <w:r w:rsidR="00B42F33" w:rsidRPr="00E228F7">
        <w:rPr>
          <w:lang w:eastAsia="ko-KR"/>
        </w:rPr>
        <w:t>.1</w:t>
      </w:r>
      <w:r w:rsidR="00B42F33" w:rsidRPr="00E228F7">
        <w:rPr>
          <w:lang w:eastAsia="ko-KR"/>
        </w:rPr>
        <w:tab/>
      </w:r>
      <w:bookmarkStart w:id="24" w:name="_Toc97052766"/>
      <w:bookmarkStart w:id="25" w:name="_Toc97052438"/>
      <w:r w:rsidR="00B42F33" w:rsidRPr="00E228F7">
        <w:rPr>
          <w:lang w:eastAsia="ko-KR"/>
        </w:rPr>
        <w:t>Description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8FDDC60" w14:textId="3C805252" w:rsidR="00DE1C02" w:rsidRDefault="00DE1C02" w:rsidP="00B42F33">
      <w:pPr>
        <w:pStyle w:val="Guidance"/>
        <w:rPr>
          <w:rFonts w:eastAsia="Malgun Gothic"/>
          <w:i w:val="0"/>
          <w:lang w:eastAsia="ko-KR"/>
        </w:rPr>
      </w:pPr>
      <w:r w:rsidRPr="00DE1C02">
        <w:rPr>
          <w:rFonts w:eastAsia="Malgun Gothic"/>
          <w:i w:val="0"/>
          <w:lang w:eastAsia="ko-KR"/>
        </w:rPr>
        <w:t>According to RAN study, there are mainly three use cases related to UE data collection and transfer: CSI prediction, AI based positioning (case 1, 2a), and beam management. In Release-19, it is newly specified in TS 23.273</w:t>
      </w:r>
      <w:r w:rsidR="00BC0D97">
        <w:rPr>
          <w:rFonts w:eastAsia="Malgun Gothic"/>
          <w:i w:val="0"/>
          <w:lang w:eastAsia="ko-KR"/>
        </w:rPr>
        <w:t>[x]</w:t>
      </w:r>
      <w:r w:rsidRPr="00DE1C02">
        <w:rPr>
          <w:rFonts w:eastAsia="Malgun Gothic"/>
          <w:i w:val="0"/>
          <w:lang w:eastAsia="ko-KR"/>
        </w:rPr>
        <w:t xml:space="preserve"> that NWDAF can invoke Nlmf_DataExposure service to get data from LMF for LMF-side model training. Furthermore, it is already supported that UE can setup User Plane connection with LMF </w:t>
      </w:r>
      <w:r w:rsidR="00BC0D97">
        <w:rPr>
          <w:rFonts w:eastAsia="Malgun Gothic"/>
          <w:i w:val="0"/>
          <w:lang w:eastAsia="ko-KR"/>
        </w:rPr>
        <w:t>for</w:t>
      </w:r>
      <w:r w:rsidRPr="00DE1C02">
        <w:rPr>
          <w:rFonts w:eastAsia="Malgun Gothic"/>
          <w:i w:val="0"/>
          <w:lang w:eastAsia="ko-KR"/>
        </w:rPr>
        <w:t xml:space="preserve"> positioning parameters/data transmission. Thus, for AI based positioning use case, we can build a solution by reusing existing LMF data exposure service and UP connection procedure to UE</w:t>
      </w:r>
      <w:r w:rsidR="00BC0D97">
        <w:rPr>
          <w:rFonts w:eastAsia="Malgun Gothic"/>
          <w:i w:val="0"/>
          <w:lang w:eastAsia="ko-KR"/>
        </w:rPr>
        <w:t xml:space="preserve"> as defined in clause 6.18.1 of TS 23.273 [x]</w:t>
      </w:r>
      <w:r w:rsidRPr="00DE1C02">
        <w:rPr>
          <w:rFonts w:eastAsia="Malgun Gothic"/>
          <w:i w:val="0"/>
          <w:lang w:eastAsia="ko-KR"/>
        </w:rPr>
        <w:t>.</w:t>
      </w:r>
    </w:p>
    <w:p w14:paraId="21E2F92B" w14:textId="23C03F7C" w:rsidR="00BC0D97" w:rsidRDefault="00794661" w:rsidP="00BC0D97">
      <w:pPr>
        <w:pStyle w:val="Heading3"/>
        <w:rPr>
          <w:lang w:eastAsia="ko-KR"/>
        </w:rPr>
      </w:pPr>
      <w:r>
        <w:rPr>
          <w:lang w:eastAsia="ko-KR"/>
        </w:rPr>
        <w:lastRenderedPageBreak/>
        <w:t>6</w:t>
      </w:r>
      <w:r w:rsidR="00BC0D97">
        <w:rPr>
          <w:lang w:eastAsia="ko-KR"/>
        </w:rPr>
        <w:t>.X.2</w:t>
      </w:r>
      <w:r w:rsidR="00BC0D97">
        <w:rPr>
          <w:lang w:eastAsia="ko-KR"/>
        </w:rPr>
        <w:tab/>
        <w:t>Scope and assumptions of the solution</w:t>
      </w:r>
    </w:p>
    <w:p w14:paraId="6870D6E6" w14:textId="4C65877D" w:rsidR="00BC0D97" w:rsidRDefault="00D23117" w:rsidP="00BC0D97">
      <w:pPr>
        <w:rPr>
          <w:lang w:eastAsia="ko-KR"/>
        </w:rPr>
      </w:pPr>
      <w:r>
        <w:rPr>
          <w:lang w:eastAsia="ko-KR"/>
        </w:rPr>
        <w:t xml:space="preserve">We assume that a dedicated NWDAF is responsible for UE data collection and exposure to the OTT server. We call it Data Exposure NWDAF (DE-NWDAF). </w:t>
      </w:r>
      <w:r w:rsidR="0099291C">
        <w:rPr>
          <w:lang w:eastAsia="ko-KR"/>
        </w:rPr>
        <w:t>How DE-NWDAF expose</w:t>
      </w:r>
      <w:r w:rsidR="0022315D">
        <w:rPr>
          <w:lang w:eastAsia="ko-KR"/>
        </w:rPr>
        <w:t>s</w:t>
      </w:r>
      <w:r w:rsidR="0099291C">
        <w:rPr>
          <w:lang w:eastAsia="ko-KR"/>
        </w:rPr>
        <w:t xml:space="preserve"> data to the OTT server will not be addressed in this solution.</w:t>
      </w:r>
    </w:p>
    <w:p w14:paraId="53C43113" w14:textId="37EA6A79" w:rsidR="00BC0D97" w:rsidRDefault="0022315D" w:rsidP="0022315D">
      <w:pPr>
        <w:pStyle w:val="EditorsNote"/>
        <w:rPr>
          <w:lang w:eastAsia="ko-KR"/>
        </w:rPr>
      </w:pPr>
      <w:r>
        <w:rPr>
          <w:lang w:eastAsia="ko-KR"/>
        </w:rPr>
        <w:t>Editor’s note:</w:t>
      </w:r>
      <w:r w:rsidR="00D97FDC">
        <w:rPr>
          <w:lang w:eastAsia="ko-KR"/>
        </w:rPr>
        <w:t xml:space="preserve"> </w:t>
      </w:r>
      <w:r w:rsidR="00794661" w:rsidRPr="0022315D">
        <w:rPr>
          <w:lang w:eastAsia="ko-KR"/>
        </w:rPr>
        <w:t>Alternatively, OTT server may get the data from LMF via NEF.</w:t>
      </w:r>
      <w:r>
        <w:rPr>
          <w:lang w:eastAsia="ko-KR"/>
        </w:rPr>
        <w:t xml:space="preserve"> How </w:t>
      </w:r>
      <w:r w:rsidRPr="0022315D">
        <w:rPr>
          <w:lang w:eastAsia="ko-KR"/>
        </w:rPr>
        <w:t>OTT server get</w:t>
      </w:r>
      <w:r>
        <w:rPr>
          <w:lang w:eastAsia="ko-KR"/>
        </w:rPr>
        <w:t>s</w:t>
      </w:r>
      <w:r w:rsidRPr="0022315D">
        <w:rPr>
          <w:lang w:eastAsia="ko-KR"/>
        </w:rPr>
        <w:t xml:space="preserve"> the data from LMF via NEF</w:t>
      </w:r>
      <w:r>
        <w:rPr>
          <w:lang w:eastAsia="ko-KR"/>
        </w:rPr>
        <w:t xml:space="preserve"> is FFS.</w:t>
      </w:r>
    </w:p>
    <w:p w14:paraId="28E4B0DE" w14:textId="77777777" w:rsidR="0022315D" w:rsidRPr="00BC0D97" w:rsidRDefault="0022315D" w:rsidP="00BC0D97">
      <w:pPr>
        <w:rPr>
          <w:lang w:eastAsia="ko-KR"/>
        </w:rPr>
      </w:pPr>
    </w:p>
    <w:p w14:paraId="1BF2B4A6" w14:textId="1BE4A261" w:rsidR="00DE1C02" w:rsidRDefault="00794661" w:rsidP="007D2E92">
      <w:pPr>
        <w:pStyle w:val="Heading3"/>
      </w:pPr>
      <w:r>
        <w:t>6</w:t>
      </w:r>
      <w:r w:rsidR="00DE1C02" w:rsidRPr="00DE1C02">
        <w:t>.X.2</w:t>
      </w:r>
      <w:r w:rsidR="00DE1C02">
        <w:tab/>
        <w:t>Procedure</w:t>
      </w:r>
    </w:p>
    <w:p w14:paraId="19BDBC8E" w14:textId="32D4D827" w:rsidR="00B42F33" w:rsidRDefault="00BF6D74" w:rsidP="00B42F33">
      <w:pPr>
        <w:rPr>
          <w:lang w:eastAsia="ko-KR"/>
        </w:rPr>
      </w:pPr>
      <w:r>
        <w:rPr>
          <w:lang w:eastAsia="ko-KR"/>
        </w:rPr>
        <w:t xml:space="preserve">The procedure of UE data collection for AI-based positioning case 1 and 2a via User Plane is illustrated by Figure </w:t>
      </w:r>
      <w:r w:rsidR="00794661">
        <w:rPr>
          <w:lang w:eastAsia="ko-KR"/>
        </w:rPr>
        <w:t>6</w:t>
      </w:r>
      <w:r>
        <w:rPr>
          <w:lang w:eastAsia="ko-KR"/>
        </w:rPr>
        <w:t>.X.2-1.</w:t>
      </w:r>
    </w:p>
    <w:p w14:paraId="0B69308C" w14:textId="18CBC2FA" w:rsidR="00BF6D74" w:rsidRDefault="00BA7507" w:rsidP="00B42F33">
      <w:pPr>
        <w:rPr>
          <w:lang w:eastAsia="ko-KR"/>
        </w:rPr>
      </w:pPr>
      <w:r>
        <w:rPr>
          <w:lang w:eastAsia="ko-KR"/>
        </w:rPr>
        <w:object w:dxaOrig="11008" w:dyaOrig="5415" w14:anchorId="633E3BEB">
          <v:shape id="_x0000_i1026" type="#_x0000_t75" style="width:475.2pt;height:233.85pt" o:ole="">
            <v:imagedata r:id="rId13" o:title=""/>
          </v:shape>
          <o:OLEObject Type="Embed" ProgID="Visio.Drawing.15" ShapeID="_x0000_i1026" DrawAspect="Content" ObjectID="_1804665445" r:id="rId14"/>
        </w:object>
      </w:r>
    </w:p>
    <w:p w14:paraId="335057C4" w14:textId="6A640FA2" w:rsidR="00EE437D" w:rsidRDefault="00EE437D" w:rsidP="00EE437D">
      <w:pPr>
        <w:pStyle w:val="TF"/>
        <w:rPr>
          <w:lang w:val="en-US" w:eastAsia="ko-KR"/>
        </w:rPr>
      </w:pPr>
      <w:r w:rsidRPr="00EE437D">
        <w:rPr>
          <w:lang w:val="en-US" w:eastAsia="ko-KR"/>
        </w:rPr>
        <w:t xml:space="preserve">Figure </w:t>
      </w:r>
      <w:r w:rsidR="007D2E92">
        <w:rPr>
          <w:lang w:val="en-US" w:eastAsia="ko-KR"/>
        </w:rPr>
        <w:t>6</w:t>
      </w:r>
      <w:r w:rsidRPr="00EE437D">
        <w:rPr>
          <w:lang w:val="en-US" w:eastAsia="ko-KR"/>
        </w:rPr>
        <w:t xml:space="preserve">.X.2-1 </w:t>
      </w:r>
      <w:r>
        <w:rPr>
          <w:lang w:val="en-US" w:eastAsia="ko-KR"/>
        </w:rPr>
        <w:t>UE data collection via User Plane for AI-based positioning</w:t>
      </w:r>
    </w:p>
    <w:p w14:paraId="4A6C80CB" w14:textId="47CA99DA" w:rsidR="00EE437D" w:rsidRDefault="00EE437D" w:rsidP="00EE437D">
      <w:pPr>
        <w:pStyle w:val="B1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>DE-NWDAF determines to collect UE data for AI-based positioning based on either data request from the OTT server, or its internal trigger.</w:t>
      </w:r>
    </w:p>
    <w:p w14:paraId="3B445701" w14:textId="7D787F65" w:rsidR="00EE437D" w:rsidRDefault="00EE437D" w:rsidP="00EE437D">
      <w:pPr>
        <w:pStyle w:val="B1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>DE-NWDAF discovers an LMF serving a</w:t>
      </w:r>
      <w:r w:rsidR="002323D6">
        <w:rPr>
          <w:lang w:val="en-US" w:eastAsia="ko-KR"/>
        </w:rPr>
        <w:t xml:space="preserve">n AoI and supporting </w:t>
      </w:r>
      <w:r w:rsidR="002323D6">
        <w:rPr>
          <w:lang w:eastAsia="zh-CN"/>
        </w:rPr>
        <w:t>the Nlmf_DataExposure service</w:t>
      </w:r>
      <w:r w:rsidR="002323D6">
        <w:rPr>
          <w:lang w:val="en-US" w:eastAsia="ko-KR"/>
        </w:rPr>
        <w:t xml:space="preserve">. </w:t>
      </w:r>
      <w:r w:rsidR="002323D6" w:rsidRPr="002323D6">
        <w:rPr>
          <w:lang w:val="en-US" w:eastAsia="ko-KR"/>
        </w:rPr>
        <w:t>The NRF selects one or more LMFs based on the AoI, the Nlmf_DataExposure service</w:t>
      </w:r>
      <w:r w:rsidR="002323D6">
        <w:rPr>
          <w:lang w:val="en-US" w:eastAsia="ko-KR"/>
        </w:rPr>
        <w:t xml:space="preserve"> </w:t>
      </w:r>
      <w:r w:rsidR="002323D6" w:rsidRPr="002323D6">
        <w:rPr>
          <w:lang w:val="en-US" w:eastAsia="ko-KR"/>
        </w:rPr>
        <w:t>and sends an Nnrf_NFDiscovery_Request Response which includes the profiles of the selected LMFs to the NWDAF.</w:t>
      </w:r>
    </w:p>
    <w:p w14:paraId="12BC4872" w14:textId="755D4406" w:rsidR="002323D6" w:rsidRDefault="002323D6" w:rsidP="00EE437D">
      <w:pPr>
        <w:pStyle w:val="B1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>DE-</w:t>
      </w:r>
      <w:r w:rsidRPr="002323D6">
        <w:rPr>
          <w:lang w:val="en-US" w:eastAsia="ko-KR"/>
        </w:rPr>
        <w:t xml:space="preserve">NWDAF subscribes to </w:t>
      </w:r>
      <w:r>
        <w:rPr>
          <w:lang w:val="en-US" w:eastAsia="ko-KR"/>
        </w:rPr>
        <w:t xml:space="preserve">UE </w:t>
      </w:r>
      <w:r w:rsidRPr="002323D6">
        <w:rPr>
          <w:lang w:val="en-US" w:eastAsia="ko-KR"/>
        </w:rPr>
        <w:t xml:space="preserve">data from LMF by invoking Nlmf_DataExposure_Subscribe service operation. The NWDAF includes an AoI and </w:t>
      </w:r>
      <w:r>
        <w:rPr>
          <w:lang w:val="en-US" w:eastAsia="ko-KR"/>
        </w:rPr>
        <w:t>a data context ID representing the use case</w:t>
      </w:r>
      <w:r w:rsidR="002A5141">
        <w:rPr>
          <w:lang w:val="en-US" w:eastAsia="ko-KR"/>
        </w:rPr>
        <w:t>s</w:t>
      </w:r>
      <w:r>
        <w:rPr>
          <w:lang w:val="en-US" w:eastAsia="ko-KR"/>
        </w:rPr>
        <w:t xml:space="preserve"> (case 1 or case 2a)</w:t>
      </w:r>
      <w:r w:rsidRPr="002323D6">
        <w:rPr>
          <w:lang w:val="en-US" w:eastAsia="ko-KR"/>
        </w:rPr>
        <w:t>.</w:t>
      </w:r>
    </w:p>
    <w:p w14:paraId="16079D75" w14:textId="2354E53D" w:rsidR="00D97FDC" w:rsidRPr="00D97FDC" w:rsidRDefault="00D97FDC" w:rsidP="00D97FDC">
      <w:pPr>
        <w:pStyle w:val="EditorsNote"/>
        <w:rPr>
          <w:lang w:val="en-US" w:eastAsia="ko-KR"/>
        </w:rPr>
      </w:pPr>
      <w:r>
        <w:rPr>
          <w:lang w:val="en-US" w:eastAsia="ko-KR"/>
        </w:rPr>
        <w:t>Editor’s note: It is FFS if it needs to distinguish case 1 and case 2a.</w:t>
      </w:r>
    </w:p>
    <w:p w14:paraId="01D94D1F" w14:textId="7FE1C4CA" w:rsidR="002323D6" w:rsidRDefault="002323D6" w:rsidP="00EE437D">
      <w:pPr>
        <w:pStyle w:val="B1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 xml:space="preserve">LMF gets the UE list in the AoI and checks user consent as described in step 1-4 in the procedure of clause 6.22.1-1 in TS 23.273 [x]. Then </w:t>
      </w:r>
      <w:r w:rsidR="007C7FB7">
        <w:rPr>
          <w:lang w:val="en-US" w:eastAsia="ko-KR"/>
        </w:rPr>
        <w:t>LMF initiates the User Plane connection procedure with the UE as described in clause 6.18.1 in TS 23.273 [x].</w:t>
      </w:r>
    </w:p>
    <w:p w14:paraId="134785BA" w14:textId="6FF49A37" w:rsidR="007C7FB7" w:rsidRPr="00D97FDC" w:rsidRDefault="007C7FB7" w:rsidP="00EE437D">
      <w:pPr>
        <w:pStyle w:val="B1"/>
        <w:numPr>
          <w:ilvl w:val="0"/>
          <w:numId w:val="24"/>
        </w:numPr>
        <w:rPr>
          <w:lang w:val="en-US" w:eastAsia="ko-KR"/>
        </w:rPr>
      </w:pPr>
      <w:r w:rsidRPr="00D97FDC">
        <w:rPr>
          <w:lang w:val="en-US" w:eastAsia="ko-KR"/>
        </w:rPr>
        <w:t xml:space="preserve">LMF gets measurement data from the UE via User Plane connection. </w:t>
      </w:r>
      <w:r w:rsidR="009A1B61" w:rsidRPr="00D97FDC">
        <w:rPr>
          <w:lang w:val="en-US" w:eastAsia="ko-KR"/>
        </w:rPr>
        <w:t>LMF may also get labels from UE depending on whether the labels should be generated by the UE or LMF.</w:t>
      </w:r>
      <w:r w:rsidR="009E2DE5" w:rsidRPr="00D97FDC">
        <w:rPr>
          <w:lang w:val="en-US" w:eastAsia="ko-KR"/>
        </w:rPr>
        <w:t xml:space="preserve"> UE may also include its cell ID into the data sent to the LMF. The cell ID is used by the DE-NWDAF to match the AoI of further data requests from the OTT server(s).</w:t>
      </w:r>
    </w:p>
    <w:p w14:paraId="27E40EE9" w14:textId="77777777" w:rsidR="000D3EB3" w:rsidRDefault="000D3EB3" w:rsidP="000D3EB3">
      <w:pPr>
        <w:pStyle w:val="NO"/>
        <w:rPr>
          <w:lang w:val="en-US" w:eastAsia="ko-KR"/>
        </w:rPr>
      </w:pPr>
      <w:r>
        <w:rPr>
          <w:lang w:val="en-US" w:eastAsia="ko-KR"/>
        </w:rPr>
        <w:t xml:space="preserve">NOTE: </w:t>
      </w:r>
      <w:r w:rsidRPr="000D3EB3">
        <w:rPr>
          <w:lang w:val="en-US" w:eastAsia="ko-KR"/>
        </w:rPr>
        <w:t xml:space="preserve">The procedure to collect </w:t>
      </w:r>
      <w:r>
        <w:rPr>
          <w:lang w:val="en-US" w:eastAsia="ko-KR"/>
        </w:rPr>
        <w:t>data</w:t>
      </w:r>
      <w:r w:rsidRPr="000D3EB3">
        <w:rPr>
          <w:lang w:val="en-US" w:eastAsia="ko-KR"/>
        </w:rPr>
        <w:t xml:space="preserve"> by the LMF from the UE is </w:t>
      </w:r>
      <w:r>
        <w:rPr>
          <w:lang w:val="en-US" w:eastAsia="ko-KR"/>
        </w:rPr>
        <w:t>up to RAN WGs</w:t>
      </w:r>
      <w:r w:rsidRPr="000D3EB3">
        <w:rPr>
          <w:lang w:val="en-US" w:eastAsia="ko-KR"/>
        </w:rPr>
        <w:t xml:space="preserve">. </w:t>
      </w:r>
      <w:r>
        <w:rPr>
          <w:lang w:val="en-US" w:eastAsia="ko-KR"/>
        </w:rPr>
        <w:t xml:space="preserve">The data collection or measurement procedure between NG-RAN and UE is up to RAN WGs. </w:t>
      </w:r>
    </w:p>
    <w:p w14:paraId="6EF1BE4D" w14:textId="3149B3A0" w:rsidR="000D3EB3" w:rsidRDefault="000D3EB3" w:rsidP="00794661">
      <w:pPr>
        <w:pStyle w:val="B1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 xml:space="preserve">LMF provides the </w:t>
      </w:r>
      <w:r w:rsidR="009A1B61">
        <w:rPr>
          <w:lang w:val="en-US" w:eastAsia="ko-KR"/>
        </w:rPr>
        <w:t>measurement data and labels</w:t>
      </w:r>
      <w:r>
        <w:rPr>
          <w:lang w:val="en-US" w:eastAsia="ko-KR"/>
        </w:rPr>
        <w:t xml:space="preserve"> to DE-NWDAF using Nlmf_DataExposure_Notify service.</w:t>
      </w:r>
    </w:p>
    <w:p w14:paraId="737CCED3" w14:textId="404D67A8" w:rsidR="00D97FDC" w:rsidRPr="00D97FDC" w:rsidRDefault="00D97FDC" w:rsidP="00D97FDC">
      <w:pPr>
        <w:pStyle w:val="EditorsNote"/>
        <w:rPr>
          <w:lang w:eastAsia="ko-KR"/>
        </w:rPr>
      </w:pPr>
      <w:r>
        <w:rPr>
          <w:lang w:val="en-US" w:eastAsia="ko-KR"/>
        </w:rPr>
        <w:lastRenderedPageBreak/>
        <w:t>Editor’s note:</w:t>
      </w:r>
      <w:r w:rsidRPr="00D97FDC">
        <w:rPr>
          <w:lang w:val="en-US" w:eastAsia="ko-KR"/>
        </w:rPr>
        <w:t xml:space="preserve"> Whether and how the network</w:t>
      </w:r>
      <w:r>
        <w:rPr>
          <w:lang w:val="en-US" w:eastAsia="ko-KR"/>
        </w:rPr>
        <w:t xml:space="preserve"> (e.g., LMF, DE-NWDAF)</w:t>
      </w:r>
      <w:r w:rsidRPr="00D97FDC">
        <w:rPr>
          <w:lang w:val="en-US" w:eastAsia="ko-KR"/>
        </w:rPr>
        <w:t xml:space="preserve"> can be aware whether the data collected from the UE is the same from the one measured by the UE is FFS.</w:t>
      </w:r>
    </w:p>
    <w:p w14:paraId="51481750" w14:textId="146B2EF0" w:rsidR="00460787" w:rsidRDefault="00A06D83" w:rsidP="007D2E92">
      <w:pPr>
        <w:pStyle w:val="Heading3"/>
        <w:rPr>
          <w:lang w:eastAsia="zh-CN"/>
        </w:rPr>
      </w:pPr>
      <w:r>
        <w:rPr>
          <w:lang w:eastAsia="zh-CN"/>
        </w:rPr>
        <w:t>6</w:t>
      </w:r>
      <w:r w:rsidR="00EE437D">
        <w:rPr>
          <w:lang w:eastAsia="zh-CN"/>
        </w:rPr>
        <w:t>.X.3</w:t>
      </w:r>
      <w:r w:rsidR="007D2E92">
        <w:rPr>
          <w:lang w:eastAsia="zh-CN"/>
        </w:rPr>
        <w:tab/>
      </w:r>
      <w:r w:rsidR="00EE437D" w:rsidRPr="00EE437D">
        <w:rPr>
          <w:lang w:eastAsia="zh-CN"/>
        </w:rPr>
        <w:t>Impacts on services, entities and interfaces</w:t>
      </w:r>
      <w:r w:rsidR="00460787">
        <w:rPr>
          <w:lang w:eastAsia="zh-CN"/>
        </w:rPr>
        <w:t xml:space="preserve"> </w:t>
      </w:r>
    </w:p>
    <w:p w14:paraId="644F5293" w14:textId="4DEC31A4" w:rsidR="00A06D83" w:rsidRPr="00D97FDC" w:rsidRDefault="00E93494" w:rsidP="00E93494">
      <w:pPr>
        <w:pStyle w:val="B1"/>
        <w:rPr>
          <w:lang w:eastAsia="zh-CN"/>
        </w:rPr>
      </w:pPr>
      <w:r w:rsidRPr="00D97FDC">
        <w:rPr>
          <w:b/>
          <w:bCs/>
          <w:lang w:eastAsia="zh-CN"/>
        </w:rPr>
        <w:t>-</w:t>
      </w:r>
      <w:r w:rsidRPr="00D97FDC">
        <w:rPr>
          <w:b/>
          <w:bCs/>
          <w:lang w:eastAsia="zh-CN"/>
        </w:rPr>
        <w:tab/>
      </w:r>
      <w:r w:rsidR="00A06D83" w:rsidRPr="00D97FDC">
        <w:rPr>
          <w:b/>
          <w:bCs/>
          <w:lang w:eastAsia="zh-CN"/>
        </w:rPr>
        <w:t>LMF</w:t>
      </w:r>
      <w:r w:rsidR="000D3EB3" w:rsidRPr="00D97FDC">
        <w:rPr>
          <w:lang w:eastAsia="zh-CN"/>
        </w:rPr>
        <w:t>:</w:t>
      </w:r>
      <w:r w:rsidRPr="00D97FDC">
        <w:rPr>
          <w:lang w:eastAsia="zh-CN"/>
        </w:rPr>
        <w:t xml:space="preserve"> </w:t>
      </w:r>
      <w:r w:rsidR="00A06D83" w:rsidRPr="00D97FDC">
        <w:rPr>
          <w:lang w:eastAsia="zh-CN"/>
        </w:rPr>
        <w:t xml:space="preserve">Nlmf_DataExposure service is enhanced to support cases of UE data collection. </w:t>
      </w:r>
    </w:p>
    <w:p w14:paraId="4824E707" w14:textId="0A8B04C2" w:rsidR="000D3EB3" w:rsidRPr="00D97FDC" w:rsidRDefault="00E93494" w:rsidP="00E93494">
      <w:pPr>
        <w:pStyle w:val="B1"/>
        <w:rPr>
          <w:lang w:eastAsia="zh-CN"/>
        </w:rPr>
      </w:pPr>
      <w:r w:rsidRPr="00D97FDC">
        <w:rPr>
          <w:b/>
          <w:bCs/>
          <w:lang w:eastAsia="zh-CN"/>
        </w:rPr>
        <w:t>-</w:t>
      </w:r>
      <w:r w:rsidRPr="00D97FDC">
        <w:rPr>
          <w:b/>
          <w:bCs/>
          <w:lang w:eastAsia="zh-CN"/>
        </w:rPr>
        <w:tab/>
      </w:r>
      <w:r w:rsidR="00A06D83" w:rsidRPr="00D97FDC">
        <w:rPr>
          <w:b/>
          <w:bCs/>
          <w:lang w:eastAsia="zh-CN"/>
        </w:rPr>
        <w:t>AMF</w:t>
      </w:r>
      <w:r w:rsidR="00A06D83" w:rsidRPr="00D97FDC">
        <w:rPr>
          <w:lang w:eastAsia="zh-CN"/>
        </w:rPr>
        <w:t xml:space="preserve">: </w:t>
      </w:r>
      <w:r w:rsidRPr="00D97FDC">
        <w:rPr>
          <w:lang w:eastAsia="zh-CN"/>
        </w:rPr>
        <w:t>Namf_EventExposure service may be enhanced to support new event ID to provide the list of UEs who support the UE data collection feature.</w:t>
      </w:r>
    </w:p>
    <w:p w14:paraId="1AB31BB8" w14:textId="30F2B94A" w:rsidR="00E93494" w:rsidRPr="000D3EB3" w:rsidRDefault="00E93494" w:rsidP="00E93494">
      <w:pPr>
        <w:pStyle w:val="B1"/>
        <w:rPr>
          <w:lang w:eastAsia="zh-CN"/>
        </w:rPr>
      </w:pPr>
      <w:r w:rsidRPr="00D97FDC">
        <w:rPr>
          <w:lang w:eastAsia="zh-CN"/>
        </w:rPr>
        <w:t>-</w:t>
      </w:r>
      <w:r w:rsidRPr="00D97FDC">
        <w:rPr>
          <w:lang w:eastAsia="zh-CN"/>
        </w:rPr>
        <w:tab/>
      </w:r>
      <w:r w:rsidRPr="00D97FDC">
        <w:rPr>
          <w:b/>
          <w:bCs/>
          <w:lang w:eastAsia="zh-CN"/>
        </w:rPr>
        <w:t>NWDAF:</w:t>
      </w:r>
      <w:r w:rsidRPr="00D97FDC">
        <w:rPr>
          <w:lang w:eastAsia="zh-CN"/>
        </w:rPr>
        <w:t xml:space="preserve"> A dedicated NWDAF is needed to </w:t>
      </w:r>
      <w:r w:rsidRPr="00D97FDC">
        <w:rPr>
          <w:lang w:eastAsia="ko-KR"/>
        </w:rPr>
        <w:t>support UE data collection and exposure to the OTT server</w:t>
      </w:r>
      <w:r w:rsidRPr="00D97FDC">
        <w:rPr>
          <w:lang w:eastAsia="zh-CN"/>
        </w:rPr>
        <w:t>.</w:t>
      </w:r>
      <w:r>
        <w:rPr>
          <w:lang w:eastAsia="zh-CN"/>
        </w:rPr>
        <w:tab/>
      </w:r>
    </w:p>
    <w:p w14:paraId="27C56E28" w14:textId="77777777" w:rsidR="00894F1D" w:rsidRPr="00B42F33" w:rsidRDefault="00894F1D" w:rsidP="00894F1D">
      <w:pPr>
        <w:rPr>
          <w:lang w:eastAsia="en-US"/>
        </w:rPr>
      </w:pPr>
    </w:p>
    <w:p w14:paraId="0B1308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76AC6" w14:textId="77777777" w:rsidR="007F4A4A" w:rsidRDefault="007F4A4A">
      <w:r>
        <w:separator/>
      </w:r>
    </w:p>
    <w:p w14:paraId="18181077" w14:textId="77777777" w:rsidR="007F4A4A" w:rsidRDefault="007F4A4A"/>
  </w:endnote>
  <w:endnote w:type="continuationSeparator" w:id="0">
    <w:p w14:paraId="1B5212DE" w14:textId="77777777" w:rsidR="007F4A4A" w:rsidRDefault="007F4A4A">
      <w:r>
        <w:continuationSeparator/>
      </w:r>
    </w:p>
    <w:p w14:paraId="36AAA20B" w14:textId="77777777" w:rsidR="007F4A4A" w:rsidRDefault="007F4A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Zhongsong"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EF63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479B4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51BE4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60AC5" w14:textId="77777777" w:rsidR="007F4A4A" w:rsidRDefault="007F4A4A">
      <w:r>
        <w:separator/>
      </w:r>
    </w:p>
    <w:p w14:paraId="2478083A" w14:textId="77777777" w:rsidR="007F4A4A" w:rsidRDefault="007F4A4A"/>
  </w:footnote>
  <w:footnote w:type="continuationSeparator" w:id="0">
    <w:p w14:paraId="58B71394" w14:textId="77777777" w:rsidR="007F4A4A" w:rsidRDefault="007F4A4A">
      <w:r>
        <w:continuationSeparator/>
      </w:r>
    </w:p>
    <w:p w14:paraId="02770516" w14:textId="77777777" w:rsidR="007F4A4A" w:rsidRDefault="007F4A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28B09" w14:textId="77777777" w:rsidR="006F5DD0" w:rsidRDefault="006F5DD0"/>
  <w:p w14:paraId="731CD59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F210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943164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B9C07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16.7pt;height:16.7pt" o:bullet="t">
        <v:imagedata r:id="rId1" o:title="art7234"/>
      </v:shape>
    </w:pict>
  </w:numPicBullet>
  <w:abstractNum w:abstractNumId="0" w15:restartNumberingAfterBreak="0">
    <w:nsid w:val="EFEEEB39"/>
    <w:multiLevelType w:val="multilevel"/>
    <w:tmpl w:val="EFEEEB39"/>
    <w:lvl w:ilvl="0">
      <w:start w:val="1"/>
      <w:numFmt w:val="bullet"/>
      <w:lvlText w:val="‐"/>
      <w:lvlJc w:val="left"/>
      <w:pPr>
        <w:ind w:left="420" w:hanging="420"/>
      </w:pPr>
      <w:rPr>
        <w:rFonts w:ascii="STZhongsong" w:eastAsia="STZhongsong" w:hAnsi="STZhongsong" w:cs="STZhongsong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720A7"/>
    <w:multiLevelType w:val="hybridMultilevel"/>
    <w:tmpl w:val="9C82C1BA"/>
    <w:lvl w:ilvl="0" w:tplc="F0F2F4DA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956372B"/>
    <w:multiLevelType w:val="hybridMultilevel"/>
    <w:tmpl w:val="3A648A44"/>
    <w:lvl w:ilvl="0" w:tplc="7AC673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4E4E7A"/>
    <w:multiLevelType w:val="hybridMultilevel"/>
    <w:tmpl w:val="A9F21B5E"/>
    <w:lvl w:ilvl="0" w:tplc="F0F2F4DA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5AC3FD7"/>
    <w:multiLevelType w:val="hybridMultilevel"/>
    <w:tmpl w:val="B62EB818"/>
    <w:lvl w:ilvl="0" w:tplc="A112D3CC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C5755"/>
    <w:multiLevelType w:val="hybridMultilevel"/>
    <w:tmpl w:val="D4B023EA"/>
    <w:lvl w:ilvl="0" w:tplc="701C6E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60B9D"/>
    <w:multiLevelType w:val="hybridMultilevel"/>
    <w:tmpl w:val="7BBAF87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8300A"/>
    <w:multiLevelType w:val="hybridMultilevel"/>
    <w:tmpl w:val="4628F898"/>
    <w:lvl w:ilvl="0" w:tplc="ABEE67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1906A2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9146D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A8DBB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F24E8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B6C06C2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A3BE606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B18F76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1458ECB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8AF124B"/>
    <w:multiLevelType w:val="hybridMultilevel"/>
    <w:tmpl w:val="492C893A"/>
    <w:lvl w:ilvl="0" w:tplc="BAE8FB7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2"/>
  </w:num>
  <w:num w:numId="4">
    <w:abstractNumId w:val="6"/>
  </w:num>
  <w:num w:numId="5">
    <w:abstractNumId w:val="15"/>
  </w:num>
  <w:num w:numId="6">
    <w:abstractNumId w:val="21"/>
  </w:num>
  <w:num w:numId="7">
    <w:abstractNumId w:val="10"/>
  </w:num>
  <w:num w:numId="8">
    <w:abstractNumId w:val="14"/>
  </w:num>
  <w:num w:numId="9">
    <w:abstractNumId w:val="19"/>
  </w:num>
  <w:num w:numId="10">
    <w:abstractNumId w:val="23"/>
  </w:num>
  <w:num w:numId="11">
    <w:abstractNumId w:val="11"/>
  </w:num>
  <w:num w:numId="12">
    <w:abstractNumId w:val="1"/>
  </w:num>
  <w:num w:numId="13">
    <w:abstractNumId w:val="5"/>
  </w:num>
  <w:num w:numId="14">
    <w:abstractNumId w:val="13"/>
  </w:num>
  <w:num w:numId="15">
    <w:abstractNumId w:val="20"/>
  </w:num>
  <w:num w:numId="16">
    <w:abstractNumId w:val="0"/>
  </w:num>
  <w:num w:numId="17">
    <w:abstractNumId w:val="18"/>
  </w:num>
  <w:num w:numId="18">
    <w:abstractNumId w:val="22"/>
  </w:num>
  <w:num w:numId="19">
    <w:abstractNumId w:val="8"/>
  </w:num>
  <w:num w:numId="20">
    <w:abstractNumId w:val="3"/>
  </w:num>
  <w:num w:numId="21">
    <w:abstractNumId w:val="16"/>
  </w:num>
  <w:num w:numId="22">
    <w:abstractNumId w:val="7"/>
  </w:num>
  <w:num w:numId="23">
    <w:abstractNumId w:val="4"/>
  </w:num>
  <w:num w:numId="24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291"/>
    <w:rsid w:val="00047C64"/>
    <w:rsid w:val="00050528"/>
    <w:rsid w:val="00050D23"/>
    <w:rsid w:val="00051336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551"/>
    <w:rsid w:val="00084E41"/>
    <w:rsid w:val="0008565B"/>
    <w:rsid w:val="00085FC7"/>
    <w:rsid w:val="00086929"/>
    <w:rsid w:val="00090D4D"/>
    <w:rsid w:val="00090F98"/>
    <w:rsid w:val="00091BA0"/>
    <w:rsid w:val="000928F0"/>
    <w:rsid w:val="000936E3"/>
    <w:rsid w:val="00093796"/>
    <w:rsid w:val="00093810"/>
    <w:rsid w:val="000946ED"/>
    <w:rsid w:val="0009483A"/>
    <w:rsid w:val="00095AD3"/>
    <w:rsid w:val="000965B7"/>
    <w:rsid w:val="000A1CE9"/>
    <w:rsid w:val="000A2B97"/>
    <w:rsid w:val="000A323F"/>
    <w:rsid w:val="000A49D3"/>
    <w:rsid w:val="000A570A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6E49"/>
    <w:rsid w:val="000B77DD"/>
    <w:rsid w:val="000B79B7"/>
    <w:rsid w:val="000C0426"/>
    <w:rsid w:val="000C05C6"/>
    <w:rsid w:val="000C13A3"/>
    <w:rsid w:val="000C29D7"/>
    <w:rsid w:val="000C2CB4"/>
    <w:rsid w:val="000C3A1F"/>
    <w:rsid w:val="000C6FD1"/>
    <w:rsid w:val="000C71AA"/>
    <w:rsid w:val="000C74FC"/>
    <w:rsid w:val="000C7FDC"/>
    <w:rsid w:val="000D0180"/>
    <w:rsid w:val="000D0F88"/>
    <w:rsid w:val="000D0FDE"/>
    <w:rsid w:val="000D1BFB"/>
    <w:rsid w:val="000D2E76"/>
    <w:rsid w:val="000D3EB3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672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007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7AB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2C"/>
    <w:rsid w:val="001E0DF5"/>
    <w:rsid w:val="001E125D"/>
    <w:rsid w:val="001E1F34"/>
    <w:rsid w:val="001E4DFF"/>
    <w:rsid w:val="001E5C9E"/>
    <w:rsid w:val="001E751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DA7"/>
    <w:rsid w:val="00200C7B"/>
    <w:rsid w:val="00201759"/>
    <w:rsid w:val="002021FC"/>
    <w:rsid w:val="002043CF"/>
    <w:rsid w:val="00205F81"/>
    <w:rsid w:val="00206169"/>
    <w:rsid w:val="002063CD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15D"/>
    <w:rsid w:val="00223D76"/>
    <w:rsid w:val="00226D9B"/>
    <w:rsid w:val="00227B72"/>
    <w:rsid w:val="00230A69"/>
    <w:rsid w:val="00232176"/>
    <w:rsid w:val="002322E5"/>
    <w:rsid w:val="002323D6"/>
    <w:rsid w:val="00232A66"/>
    <w:rsid w:val="00233A50"/>
    <w:rsid w:val="00235221"/>
    <w:rsid w:val="00235368"/>
    <w:rsid w:val="00237043"/>
    <w:rsid w:val="002406EC"/>
    <w:rsid w:val="00240E41"/>
    <w:rsid w:val="00241D00"/>
    <w:rsid w:val="00241E53"/>
    <w:rsid w:val="0024206B"/>
    <w:rsid w:val="00242A2F"/>
    <w:rsid w:val="002431C9"/>
    <w:rsid w:val="0024488D"/>
    <w:rsid w:val="0024593C"/>
    <w:rsid w:val="00245D12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141"/>
    <w:rsid w:val="002A6F90"/>
    <w:rsid w:val="002A7929"/>
    <w:rsid w:val="002B051E"/>
    <w:rsid w:val="002B1D85"/>
    <w:rsid w:val="002B21E7"/>
    <w:rsid w:val="002B2ABA"/>
    <w:rsid w:val="002B3EFB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C55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394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CD0"/>
    <w:rsid w:val="00331F83"/>
    <w:rsid w:val="00332880"/>
    <w:rsid w:val="00333038"/>
    <w:rsid w:val="003338BB"/>
    <w:rsid w:val="00333C3F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523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A42"/>
    <w:rsid w:val="003A11FD"/>
    <w:rsid w:val="003A376F"/>
    <w:rsid w:val="003A3BC8"/>
    <w:rsid w:val="003A4690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6AF"/>
    <w:rsid w:val="003E3BE1"/>
    <w:rsid w:val="003E704E"/>
    <w:rsid w:val="003E7535"/>
    <w:rsid w:val="003E7907"/>
    <w:rsid w:val="003E7B49"/>
    <w:rsid w:val="003E7F6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BEC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3A3"/>
    <w:rsid w:val="00417940"/>
    <w:rsid w:val="00417EF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149"/>
    <w:rsid w:val="0045374B"/>
    <w:rsid w:val="00453A49"/>
    <w:rsid w:val="00453D72"/>
    <w:rsid w:val="0045410E"/>
    <w:rsid w:val="00455110"/>
    <w:rsid w:val="004565EE"/>
    <w:rsid w:val="004603EE"/>
    <w:rsid w:val="00460787"/>
    <w:rsid w:val="004611C8"/>
    <w:rsid w:val="0046254E"/>
    <w:rsid w:val="004628F3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C78"/>
    <w:rsid w:val="004745FD"/>
    <w:rsid w:val="00475F1C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E5E"/>
    <w:rsid w:val="004A4199"/>
    <w:rsid w:val="004A4BB5"/>
    <w:rsid w:val="004A57A6"/>
    <w:rsid w:val="004A5BEF"/>
    <w:rsid w:val="004A68E8"/>
    <w:rsid w:val="004B08B3"/>
    <w:rsid w:val="004B1725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27FA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3F3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01E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B39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413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4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8BC"/>
    <w:rsid w:val="005D1F1E"/>
    <w:rsid w:val="005D226C"/>
    <w:rsid w:val="005D369B"/>
    <w:rsid w:val="005D48A6"/>
    <w:rsid w:val="005D6828"/>
    <w:rsid w:val="005D6F93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8F8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7D90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68E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25B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063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2B7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3C7F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DE0"/>
    <w:rsid w:val="006F3EC9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21A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E33"/>
    <w:rsid w:val="00722F8D"/>
    <w:rsid w:val="00723554"/>
    <w:rsid w:val="00723F8E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216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6BF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661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D34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FB7"/>
    <w:rsid w:val="007D1079"/>
    <w:rsid w:val="007D13D5"/>
    <w:rsid w:val="007D154A"/>
    <w:rsid w:val="007D2E9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A4A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46"/>
    <w:rsid w:val="00812CCD"/>
    <w:rsid w:val="00813D73"/>
    <w:rsid w:val="00814809"/>
    <w:rsid w:val="008218D6"/>
    <w:rsid w:val="00821AE8"/>
    <w:rsid w:val="008224A6"/>
    <w:rsid w:val="00822C6A"/>
    <w:rsid w:val="00823931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FE3"/>
    <w:rsid w:val="008552AA"/>
    <w:rsid w:val="00856254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889"/>
    <w:rsid w:val="008C4952"/>
    <w:rsid w:val="008C5940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213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F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91C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B61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DE5"/>
    <w:rsid w:val="009E2F6A"/>
    <w:rsid w:val="009E3D4D"/>
    <w:rsid w:val="009E454C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D83"/>
    <w:rsid w:val="00A07106"/>
    <w:rsid w:val="00A10BDE"/>
    <w:rsid w:val="00A10E7A"/>
    <w:rsid w:val="00A118D1"/>
    <w:rsid w:val="00A12014"/>
    <w:rsid w:val="00A12779"/>
    <w:rsid w:val="00A131A8"/>
    <w:rsid w:val="00A1403A"/>
    <w:rsid w:val="00A1416A"/>
    <w:rsid w:val="00A1569B"/>
    <w:rsid w:val="00A15FAA"/>
    <w:rsid w:val="00A16F77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498"/>
    <w:rsid w:val="00A446C3"/>
    <w:rsid w:val="00A44886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EDA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860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1D"/>
    <w:rsid w:val="00AC5656"/>
    <w:rsid w:val="00AC7FB4"/>
    <w:rsid w:val="00AD0290"/>
    <w:rsid w:val="00AD0794"/>
    <w:rsid w:val="00AD0A22"/>
    <w:rsid w:val="00AD1948"/>
    <w:rsid w:val="00AD27B0"/>
    <w:rsid w:val="00AD3FA2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A72"/>
    <w:rsid w:val="00B02BFC"/>
    <w:rsid w:val="00B03770"/>
    <w:rsid w:val="00B03D58"/>
    <w:rsid w:val="00B03E15"/>
    <w:rsid w:val="00B03F2F"/>
    <w:rsid w:val="00B04613"/>
    <w:rsid w:val="00B0521C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4FF"/>
    <w:rsid w:val="00B25925"/>
    <w:rsid w:val="00B25D0E"/>
    <w:rsid w:val="00B25EB4"/>
    <w:rsid w:val="00B25ED6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5C3F"/>
    <w:rsid w:val="00B367F4"/>
    <w:rsid w:val="00B369A9"/>
    <w:rsid w:val="00B37C46"/>
    <w:rsid w:val="00B401EF"/>
    <w:rsid w:val="00B41DDA"/>
    <w:rsid w:val="00B42F33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C0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433C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CB6"/>
    <w:rsid w:val="00BA00DE"/>
    <w:rsid w:val="00BA2F3F"/>
    <w:rsid w:val="00BA3200"/>
    <w:rsid w:val="00BA340C"/>
    <w:rsid w:val="00BA345C"/>
    <w:rsid w:val="00BA4763"/>
    <w:rsid w:val="00BA54EF"/>
    <w:rsid w:val="00BA6114"/>
    <w:rsid w:val="00BA63EA"/>
    <w:rsid w:val="00BA7455"/>
    <w:rsid w:val="00BA7507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D97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6A8"/>
    <w:rsid w:val="00BE7F17"/>
    <w:rsid w:val="00BE7FD8"/>
    <w:rsid w:val="00BF0D2F"/>
    <w:rsid w:val="00BF126A"/>
    <w:rsid w:val="00BF1E2A"/>
    <w:rsid w:val="00BF2243"/>
    <w:rsid w:val="00BF2FCA"/>
    <w:rsid w:val="00BF3B6F"/>
    <w:rsid w:val="00BF4C3A"/>
    <w:rsid w:val="00BF51D4"/>
    <w:rsid w:val="00BF6D74"/>
    <w:rsid w:val="00BF6ECC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6C6"/>
    <w:rsid w:val="00C14C14"/>
    <w:rsid w:val="00C14C9D"/>
    <w:rsid w:val="00C14FDB"/>
    <w:rsid w:val="00C1547C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4FE"/>
    <w:rsid w:val="00C7263C"/>
    <w:rsid w:val="00C736F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15F"/>
    <w:rsid w:val="00CA1995"/>
    <w:rsid w:val="00CA5105"/>
    <w:rsid w:val="00CA5B19"/>
    <w:rsid w:val="00CA6115"/>
    <w:rsid w:val="00CA6A05"/>
    <w:rsid w:val="00CA7003"/>
    <w:rsid w:val="00CA7415"/>
    <w:rsid w:val="00CA76A1"/>
    <w:rsid w:val="00CB285D"/>
    <w:rsid w:val="00CB4CAC"/>
    <w:rsid w:val="00CB690A"/>
    <w:rsid w:val="00CC06B6"/>
    <w:rsid w:val="00CC14A5"/>
    <w:rsid w:val="00CC2796"/>
    <w:rsid w:val="00CC2CB6"/>
    <w:rsid w:val="00CC3816"/>
    <w:rsid w:val="00CC3CAD"/>
    <w:rsid w:val="00CC59D1"/>
    <w:rsid w:val="00CC77DA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A99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C3C"/>
    <w:rsid w:val="00D07514"/>
    <w:rsid w:val="00D10826"/>
    <w:rsid w:val="00D12C49"/>
    <w:rsid w:val="00D1331A"/>
    <w:rsid w:val="00D1334E"/>
    <w:rsid w:val="00D133A7"/>
    <w:rsid w:val="00D1382A"/>
    <w:rsid w:val="00D1496F"/>
    <w:rsid w:val="00D1621C"/>
    <w:rsid w:val="00D17A59"/>
    <w:rsid w:val="00D21661"/>
    <w:rsid w:val="00D21FA0"/>
    <w:rsid w:val="00D226CE"/>
    <w:rsid w:val="00D22E63"/>
    <w:rsid w:val="00D23117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73F"/>
    <w:rsid w:val="00D47A5E"/>
    <w:rsid w:val="00D50938"/>
    <w:rsid w:val="00D50BA7"/>
    <w:rsid w:val="00D529A9"/>
    <w:rsid w:val="00D52E2D"/>
    <w:rsid w:val="00D52F34"/>
    <w:rsid w:val="00D53D1D"/>
    <w:rsid w:val="00D55084"/>
    <w:rsid w:val="00D579EB"/>
    <w:rsid w:val="00D614D5"/>
    <w:rsid w:val="00D632D7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EFE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221"/>
    <w:rsid w:val="00D95377"/>
    <w:rsid w:val="00D96E0E"/>
    <w:rsid w:val="00D96FF5"/>
    <w:rsid w:val="00D97F1A"/>
    <w:rsid w:val="00D97FDC"/>
    <w:rsid w:val="00DA29D5"/>
    <w:rsid w:val="00DA2AA6"/>
    <w:rsid w:val="00DA3AEF"/>
    <w:rsid w:val="00DA418A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9C"/>
    <w:rsid w:val="00DD47B2"/>
    <w:rsid w:val="00DD5B62"/>
    <w:rsid w:val="00DD6366"/>
    <w:rsid w:val="00DD6A08"/>
    <w:rsid w:val="00DE1C02"/>
    <w:rsid w:val="00DE2B7E"/>
    <w:rsid w:val="00DE325F"/>
    <w:rsid w:val="00DE4468"/>
    <w:rsid w:val="00DE4D23"/>
    <w:rsid w:val="00DE4FE3"/>
    <w:rsid w:val="00DE521F"/>
    <w:rsid w:val="00DE7993"/>
    <w:rsid w:val="00DF0A26"/>
    <w:rsid w:val="00DF1A53"/>
    <w:rsid w:val="00DF2E05"/>
    <w:rsid w:val="00DF3263"/>
    <w:rsid w:val="00DF35F4"/>
    <w:rsid w:val="00DF54A8"/>
    <w:rsid w:val="00DF65BD"/>
    <w:rsid w:val="00DF6E9D"/>
    <w:rsid w:val="00DF7AE0"/>
    <w:rsid w:val="00E0150D"/>
    <w:rsid w:val="00E01BFB"/>
    <w:rsid w:val="00E01E14"/>
    <w:rsid w:val="00E01E30"/>
    <w:rsid w:val="00E04386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770"/>
    <w:rsid w:val="00E12018"/>
    <w:rsid w:val="00E13BF6"/>
    <w:rsid w:val="00E14809"/>
    <w:rsid w:val="00E15529"/>
    <w:rsid w:val="00E15C61"/>
    <w:rsid w:val="00E16F6D"/>
    <w:rsid w:val="00E172B7"/>
    <w:rsid w:val="00E20D88"/>
    <w:rsid w:val="00E21036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0A0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0A2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494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1C8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288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37D"/>
    <w:rsid w:val="00EE4662"/>
    <w:rsid w:val="00EE4E5F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6FD9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444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4C"/>
    <w:rsid w:val="00F62FE9"/>
    <w:rsid w:val="00F64B9B"/>
    <w:rsid w:val="00F65A1B"/>
    <w:rsid w:val="00F66C8A"/>
    <w:rsid w:val="00F67522"/>
    <w:rsid w:val="00F67578"/>
    <w:rsid w:val="00F67C3F"/>
    <w:rsid w:val="00F708A1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A2"/>
    <w:rsid w:val="00FA43EE"/>
    <w:rsid w:val="00FA73F2"/>
    <w:rsid w:val="00FB1849"/>
    <w:rsid w:val="00FB2293"/>
    <w:rsid w:val="00FB5464"/>
    <w:rsid w:val="00FB64E6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B9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C62"/>
    <w:rsid w:val="00FE60EB"/>
    <w:rsid w:val="00FE670B"/>
    <w:rsid w:val="00FE674D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CA4CF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E760A2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11770"/>
    <w:rPr>
      <w:rFonts w:ascii="Arial" w:hAnsi="Arial"/>
      <w:sz w:val="24"/>
      <w:lang w:val="en-GB" w:eastAsia="ja-JP"/>
    </w:rPr>
  </w:style>
  <w:style w:type="paragraph" w:customStyle="1" w:styleId="Guidance">
    <w:name w:val="Guidance"/>
    <w:basedOn w:val="Normal"/>
    <w:qFormat/>
    <w:rsid w:val="00E21036"/>
    <w:pPr>
      <w:textAlignment w:val="auto"/>
    </w:pPr>
    <w:rPr>
      <w:rFonts w:eastAsia="Batang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4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3247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317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7409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881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59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7932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47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678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3701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56E1AB-2CF2-4E31-A45D-60D866A343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781</Words>
  <Characters>4455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20</cp:revision>
  <cp:lastPrinted>2018-08-13T16:59:00Z</cp:lastPrinted>
  <dcterms:created xsi:type="dcterms:W3CDTF">2025-03-13T13:47:00Z</dcterms:created>
  <dcterms:modified xsi:type="dcterms:W3CDTF">2025-03-28T09:57:00Z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(3)x16xtS98CeYZfXx3CrtaYcedsD3e/CeeVkMsyW9aVyANAgaqmWqaVisB0uJLDaBAGEN+UYMT
+u3enigoK5Evmo8rq5+dtzUkDuTT4EOVyhQyqSQWcnoRUl8LWzaYSXYTNxA7E7rP7MWahs/9
DAFd9MY1ZiX08fg9ZYvcNVC2CikCrjqnz6lJb1JsMvAGXc4LSUz/xMUqnOE7Vryh/O0JJPqR
e9A4JdIOkeq7Tv8kSu</vt:lpwstr>
  </property>
  <property fmtid="{D5CDD505-2E9C-101B-9397-08002B2CF9AE}" pid="9" name="_2015_ms_pID_7253431">
    <vt:lpwstr>s/4CUpCGHzUcus7Kxzo51XMXbB3+XxzziXSS6On0IUcvJiQbLnx1GT
fAz+uOB+QGftnywN2hEscWS8qIxrH/pSTBR8MduEZS+gjnq/Ni92HGeG424DZYBgO4GfLhUs
okDIMufems4HGHGdNX+HKxk9O4XkEArxYobAn+9XbMGFlYeMbd0et4vLxw1vGnSpsTeWECmq
pKuj6FeOAJJxXZTrWoGSgIw+ntXvDzgWCYIz</vt:lpwstr>
  </property>
  <property fmtid="{D5CDD505-2E9C-101B-9397-08002B2CF9AE}" pid="10" name="_2015_ms_pID_7253432">
    <vt:lpwstr>1IpBqxck2j1w7OBy6uHfdXY=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1742975506</vt:lpwstr>
  </property>
</Properties>
</file>